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300183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300183">
        <w:rPr>
          <w:rFonts w:cs="B Zar" w:hint="cs"/>
          <w:b/>
          <w:bCs/>
          <w:sz w:val="18"/>
          <w:szCs w:val="18"/>
          <w:rtl/>
        </w:rPr>
        <w:t xml:space="preserve">شرکت آب و فاضلاب </w:t>
      </w:r>
      <w:r w:rsidR="00B20741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F17505" w:rsidRPr="001440F8" w:rsidTr="00EB5F26">
        <w:trPr>
          <w:jc w:val="center"/>
        </w:trPr>
        <w:tc>
          <w:tcPr>
            <w:tcW w:w="480" w:type="dxa"/>
            <w:vAlign w:val="center"/>
          </w:tcPr>
          <w:p w:rsidR="00F17505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F17505" w:rsidRDefault="00F17505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اطلاعات مربوط به نحوه تأمین آب شرب، مخزن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ذخیره آب، تصفیه خانه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و ...</w:t>
            </w:r>
          </w:p>
        </w:tc>
        <w:tc>
          <w:tcPr>
            <w:tcW w:w="1483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EB5F26">
        <w:trPr>
          <w:jc w:val="center"/>
        </w:trPr>
        <w:tc>
          <w:tcPr>
            <w:tcW w:w="480" w:type="dxa"/>
            <w:vAlign w:val="center"/>
          </w:tcPr>
          <w:p w:rsidR="00EB5F26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 xml:space="preserve"> 2</w:t>
            </w:r>
          </w:p>
        </w:tc>
        <w:tc>
          <w:tcPr>
            <w:tcW w:w="2693" w:type="dxa"/>
            <w:vAlign w:val="center"/>
          </w:tcPr>
          <w:p w:rsidR="00EB5F26" w:rsidRPr="001440F8" w:rsidRDefault="0030018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مسائل و مشکلات عمده در توسعه فعالیت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ها، تفکیک روستاهای مسأله</w:t>
            </w:r>
            <w:r>
              <w:rPr>
                <w:rFonts w:cs="B Zar"/>
                <w:sz w:val="16"/>
                <w:szCs w:val="16"/>
                <w:rtl/>
              </w:rPr>
              <w:softHyphen/>
            </w:r>
            <w:r>
              <w:rPr>
                <w:rFonts w:cs="B Zar" w:hint="cs"/>
                <w:sz w:val="16"/>
                <w:szCs w:val="16"/>
                <w:rtl/>
              </w:rPr>
              <w:t>دار یا مناطق پهنه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ای</w:t>
            </w:r>
          </w:p>
        </w:tc>
        <w:tc>
          <w:tcPr>
            <w:tcW w:w="148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5C106A" w:rsidRPr="001440F8" w:rsidTr="00EB5F26">
        <w:trPr>
          <w:jc w:val="center"/>
        </w:trPr>
        <w:tc>
          <w:tcPr>
            <w:tcW w:w="480" w:type="dxa"/>
            <w:vAlign w:val="center"/>
          </w:tcPr>
          <w:p w:rsidR="005C106A" w:rsidRDefault="005C106A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5C106A" w:rsidRPr="005C106A" w:rsidRDefault="005C106A" w:rsidP="0086456E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اقدامات موفق صورت گرفته در خصوص تصفیه خانه های صنعتی در روستاهای واقعا در حاشیه صنایع </w:t>
            </w:r>
            <w:bookmarkStart w:id="0" w:name="_GoBack"/>
            <w:bookmarkEnd w:id="0"/>
          </w:p>
        </w:tc>
        <w:tc>
          <w:tcPr>
            <w:tcW w:w="1483" w:type="dxa"/>
            <w:vAlign w:val="center"/>
          </w:tcPr>
          <w:p w:rsidR="005C106A" w:rsidRPr="005C106A" w:rsidRDefault="005C106A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5C106A" w:rsidRPr="005C106A" w:rsidRDefault="005C106A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5C106A" w:rsidRPr="005C106A" w:rsidRDefault="005C106A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5C106A" w:rsidRPr="005C106A" w:rsidRDefault="005C106A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5C106A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5C106A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5C106A" w:rsidRDefault="005C106A" w:rsidP="00EB5F26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</w:p>
        </w:tc>
        <w:tc>
          <w:tcPr>
            <w:tcW w:w="874" w:type="dxa"/>
            <w:vAlign w:val="center"/>
          </w:tcPr>
          <w:p w:rsidR="005C106A" w:rsidRDefault="005C106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5C106A" w:rsidRPr="001440F8" w:rsidTr="00EB5F26">
        <w:trPr>
          <w:jc w:val="center"/>
        </w:trPr>
        <w:tc>
          <w:tcPr>
            <w:tcW w:w="480" w:type="dxa"/>
            <w:vAlign w:val="center"/>
          </w:tcPr>
          <w:p w:rsidR="005C106A" w:rsidRDefault="005C106A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5C106A" w:rsidRPr="002E028B" w:rsidRDefault="005C106A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83" w:type="dxa"/>
            <w:vAlign w:val="center"/>
          </w:tcPr>
          <w:p w:rsidR="005C106A" w:rsidRPr="001440F8" w:rsidRDefault="005C106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5C106A" w:rsidRPr="001440F8" w:rsidRDefault="005C106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5C106A" w:rsidRPr="001440F8" w:rsidRDefault="005C106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5C106A" w:rsidRPr="001440F8" w:rsidRDefault="005C106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5C106A" w:rsidRPr="001440F8" w:rsidRDefault="005C106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5C106A" w:rsidRDefault="005C106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385"/>
        <w:gridCol w:w="637"/>
        <w:gridCol w:w="805"/>
        <w:gridCol w:w="553"/>
        <w:gridCol w:w="553"/>
        <w:gridCol w:w="469"/>
        <w:gridCol w:w="805"/>
        <w:gridCol w:w="637"/>
        <w:gridCol w:w="553"/>
        <w:gridCol w:w="553"/>
        <w:gridCol w:w="553"/>
        <w:gridCol w:w="935"/>
        <w:gridCol w:w="637"/>
        <w:gridCol w:w="553"/>
        <w:gridCol w:w="637"/>
        <w:gridCol w:w="935"/>
        <w:gridCol w:w="805"/>
        <w:gridCol w:w="683"/>
        <w:gridCol w:w="767"/>
      </w:tblGrid>
      <w:tr w:rsidR="00F17505" w:rsidRPr="00F17505" w:rsidTr="00F17505">
        <w:trPr>
          <w:cantSplit/>
          <w:trHeight w:val="193"/>
          <w:jc w:val="center"/>
        </w:trPr>
        <w:tc>
          <w:tcPr>
            <w:tcW w:w="47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F17505" w:rsidRPr="00F17505" w:rsidRDefault="00F17505" w:rsidP="00EF28DE">
            <w:pPr>
              <w:ind w:left="113" w:right="113"/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636" w:type="dxa"/>
            <w:vMerge w:val="restart"/>
            <w:shd w:val="clear" w:color="auto" w:fill="D9D9D9" w:themeFill="background1" w:themeFillShade="D9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t>آبادی</w:t>
            </w:r>
          </w:p>
        </w:tc>
        <w:tc>
          <w:tcPr>
            <w:tcW w:w="3100" w:type="dxa"/>
            <w:gridSpan w:val="6"/>
            <w:shd w:val="clear" w:color="auto" w:fill="D9D9D9" w:themeFill="background1" w:themeFillShade="D9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نحوه تأمین آب شرب </w:t>
            </w:r>
          </w:p>
        </w:tc>
        <w:tc>
          <w:tcPr>
            <w:tcW w:w="2292" w:type="dxa"/>
            <w:gridSpan w:val="4"/>
            <w:shd w:val="clear" w:color="auto" w:fill="D9D9D9" w:themeFill="background1" w:themeFillShade="D9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t>مخزن</w:t>
            </w: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softHyphen/>
              <w:t>های ذخیره آب</w:t>
            </w:r>
          </w:p>
        </w:tc>
        <w:tc>
          <w:tcPr>
            <w:tcW w:w="2403" w:type="dxa"/>
            <w:gridSpan w:val="4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t>تصفیه خانه</w:t>
            </w:r>
            <w:r w:rsidRPr="00F17505">
              <w:rPr>
                <w:rFonts w:cs="B Zar" w:hint="cs"/>
                <w:b/>
                <w:bCs/>
                <w:sz w:val="14"/>
                <w:szCs w:val="14"/>
                <w:rtl/>
              </w:rPr>
              <w:softHyphen/>
              <w:t>ها</w:t>
            </w:r>
          </w:p>
        </w:tc>
        <w:tc>
          <w:tcPr>
            <w:tcW w:w="584" w:type="dxa"/>
            <w:vMerge w:val="restart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تعداد مشترکین</w:t>
            </w:r>
          </w:p>
        </w:tc>
        <w:tc>
          <w:tcPr>
            <w:tcW w:w="691" w:type="dxa"/>
            <w:vMerge w:val="restart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پروژه</w:t>
            </w:r>
            <w:r w:rsidRPr="00F17505">
              <w:rPr>
                <w:rFonts w:cs="B Zar" w:hint="cs"/>
                <w:sz w:val="14"/>
                <w:szCs w:val="14"/>
                <w:rtl/>
              </w:rPr>
              <w:softHyphen/>
              <w:t>های در دست اقدام</w:t>
            </w:r>
          </w:p>
        </w:tc>
        <w:tc>
          <w:tcPr>
            <w:tcW w:w="874" w:type="dxa"/>
            <w:vMerge w:val="restart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حجم سرمایه</w:t>
            </w:r>
            <w:r w:rsidRPr="00F17505">
              <w:rPr>
                <w:rFonts w:cs="B Zar" w:hint="cs"/>
                <w:sz w:val="14"/>
                <w:szCs w:val="14"/>
                <w:rtl/>
              </w:rPr>
              <w:softHyphen/>
              <w:t>گذاری 5 سال اخیر</w:t>
            </w:r>
          </w:p>
        </w:tc>
      </w:tr>
      <w:tr w:rsidR="00F17505" w:rsidRPr="00F17505" w:rsidTr="00F17505">
        <w:trPr>
          <w:cantSplit/>
          <w:trHeight w:val="495"/>
          <w:jc w:val="center"/>
        </w:trPr>
        <w:tc>
          <w:tcPr>
            <w:tcW w:w="47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F17505" w:rsidRPr="00F17505" w:rsidRDefault="00F17505" w:rsidP="00EF28DE">
            <w:pPr>
              <w:ind w:left="113" w:right="113"/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6" w:type="dxa"/>
            <w:vMerge/>
            <w:shd w:val="clear" w:color="auto" w:fill="D9D9D9" w:themeFill="background1" w:themeFillShade="D9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97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رودخانه</w:t>
            </w:r>
          </w:p>
        </w:tc>
        <w:tc>
          <w:tcPr>
            <w:tcW w:w="500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چشمه</w:t>
            </w:r>
          </w:p>
        </w:tc>
        <w:tc>
          <w:tcPr>
            <w:tcW w:w="446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1E6E2C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قنات</w:t>
            </w:r>
          </w:p>
        </w:tc>
        <w:tc>
          <w:tcPr>
            <w:tcW w:w="384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B20741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چاه</w:t>
            </w: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B20741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مجتمع آبرسانی</w:t>
            </w:r>
          </w:p>
        </w:tc>
        <w:tc>
          <w:tcPr>
            <w:tcW w:w="550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B20741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تانکر</w:t>
            </w:r>
          </w:p>
        </w:tc>
        <w:tc>
          <w:tcPr>
            <w:tcW w:w="466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نام مخزن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مکان مخزن</w:t>
            </w: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حجم مخزن</w:t>
            </w:r>
          </w:p>
        </w:tc>
        <w:tc>
          <w:tcPr>
            <w:tcW w:w="811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سکونتگاه</w:t>
            </w:r>
            <w:r w:rsidRPr="00F17505">
              <w:rPr>
                <w:rFonts w:cs="B Zar" w:hint="cs"/>
                <w:sz w:val="14"/>
                <w:szCs w:val="14"/>
                <w:rtl/>
              </w:rPr>
              <w:softHyphen/>
              <w:t>ها/ اراضی تحت پوشش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نام تصفیه خانه</w:t>
            </w:r>
          </w:p>
        </w:tc>
        <w:tc>
          <w:tcPr>
            <w:tcW w:w="461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مکان</w:t>
            </w:r>
          </w:p>
        </w:tc>
        <w:tc>
          <w:tcPr>
            <w:tcW w:w="592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ظرفیت تصفیه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سکونتگاه</w:t>
            </w:r>
            <w:r w:rsidRPr="00F17505">
              <w:rPr>
                <w:rFonts w:cs="B Zar" w:hint="cs"/>
                <w:sz w:val="14"/>
                <w:szCs w:val="14"/>
                <w:rtl/>
              </w:rPr>
              <w:softHyphen/>
              <w:t>های تحت پوشش</w:t>
            </w:r>
          </w:p>
        </w:tc>
        <w:tc>
          <w:tcPr>
            <w:tcW w:w="584" w:type="dxa"/>
            <w:vMerge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Merge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Merge/>
            <w:shd w:val="clear" w:color="auto" w:fill="D9D9D9" w:themeFill="background1" w:themeFillShade="D9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F17505" w:rsidRPr="00F17505" w:rsidTr="00F17505">
        <w:trPr>
          <w:trHeight w:val="75"/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1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</w:rPr>
            </w:pPr>
          </w:p>
        </w:tc>
      </w:tr>
      <w:tr w:rsidR="00F17505" w:rsidRPr="00F17505" w:rsidTr="00F17505">
        <w:trPr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2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F17505" w:rsidRPr="00F17505" w:rsidTr="00F17505">
        <w:trPr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3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F17505" w:rsidRPr="00F17505" w:rsidTr="00F17505">
        <w:trPr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4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F17505" w:rsidRPr="00F17505" w:rsidTr="00F17505">
        <w:trPr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5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F17505" w:rsidRPr="00F17505" w:rsidTr="00F17505">
        <w:trPr>
          <w:jc w:val="center"/>
        </w:trPr>
        <w:tc>
          <w:tcPr>
            <w:tcW w:w="479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F17505">
              <w:rPr>
                <w:rFonts w:cs="B Zar" w:hint="cs"/>
                <w:sz w:val="14"/>
                <w:szCs w:val="14"/>
                <w:rtl/>
              </w:rPr>
              <w:t>6</w:t>
            </w:r>
          </w:p>
        </w:tc>
        <w:tc>
          <w:tcPr>
            <w:tcW w:w="636" w:type="dxa"/>
            <w:vAlign w:val="center"/>
          </w:tcPr>
          <w:p w:rsidR="00F17505" w:rsidRPr="00F17505" w:rsidRDefault="00F17505" w:rsidP="00EF28DE">
            <w:pPr>
              <w:jc w:val="both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7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46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384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23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0" w:type="dxa"/>
            <w:vAlign w:val="center"/>
          </w:tcPr>
          <w:p w:rsidR="00F17505" w:rsidRPr="00F17505" w:rsidRDefault="00F17505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6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0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14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11" w:type="dxa"/>
            <w:vAlign w:val="center"/>
          </w:tcPr>
          <w:p w:rsidR="00F17505" w:rsidRPr="00F17505" w:rsidRDefault="00F17505" w:rsidP="00300183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56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46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92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79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58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691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874" w:type="dxa"/>
            <w:vAlign w:val="center"/>
          </w:tcPr>
          <w:p w:rsidR="00F17505" w:rsidRPr="00F17505" w:rsidRDefault="00F17505" w:rsidP="00F1750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</w:tbl>
    <w:p w:rsidR="00C52E6C" w:rsidRPr="00F778D3" w:rsidRDefault="002E028B" w:rsidP="00F778D3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4173ED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Default="00547301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BE" w:rsidRDefault="00C435BE" w:rsidP="002E028B">
      <w:pPr>
        <w:spacing w:after="0" w:line="240" w:lineRule="auto"/>
      </w:pPr>
      <w:r>
        <w:separator/>
      </w:r>
    </w:p>
  </w:endnote>
  <w:endnote w:type="continuationSeparator" w:id="0">
    <w:p w:rsidR="00C435BE" w:rsidRDefault="00C435B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BE" w:rsidRDefault="00C435BE" w:rsidP="002E028B">
      <w:pPr>
        <w:spacing w:after="0" w:line="240" w:lineRule="auto"/>
      </w:pPr>
      <w:r>
        <w:separator/>
      </w:r>
    </w:p>
  </w:footnote>
  <w:footnote w:type="continuationSeparator" w:id="0">
    <w:p w:rsidR="00C435BE" w:rsidRDefault="00C435BE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1E6E2C"/>
    <w:rsid w:val="002C1346"/>
    <w:rsid w:val="002E028B"/>
    <w:rsid w:val="00300183"/>
    <w:rsid w:val="004173ED"/>
    <w:rsid w:val="005267CA"/>
    <w:rsid w:val="00547301"/>
    <w:rsid w:val="005C106A"/>
    <w:rsid w:val="00686239"/>
    <w:rsid w:val="007F5295"/>
    <w:rsid w:val="00884264"/>
    <w:rsid w:val="009315FC"/>
    <w:rsid w:val="00982007"/>
    <w:rsid w:val="00A174AE"/>
    <w:rsid w:val="00B20741"/>
    <w:rsid w:val="00B60E01"/>
    <w:rsid w:val="00B81752"/>
    <w:rsid w:val="00B87FB1"/>
    <w:rsid w:val="00B93AE5"/>
    <w:rsid w:val="00BA56B3"/>
    <w:rsid w:val="00BF48C2"/>
    <w:rsid w:val="00C233FB"/>
    <w:rsid w:val="00C435BE"/>
    <w:rsid w:val="00C52A03"/>
    <w:rsid w:val="00C52E6C"/>
    <w:rsid w:val="00C87389"/>
    <w:rsid w:val="00D3307E"/>
    <w:rsid w:val="00DA4678"/>
    <w:rsid w:val="00DA771B"/>
    <w:rsid w:val="00DC057D"/>
    <w:rsid w:val="00EA6747"/>
    <w:rsid w:val="00EA7F5A"/>
    <w:rsid w:val="00EB5F26"/>
    <w:rsid w:val="00EE5D62"/>
    <w:rsid w:val="00F17505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C608-C348-4892-83D1-726F5B85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2018-10-16T19:01:00Z</dcterms:created>
  <dcterms:modified xsi:type="dcterms:W3CDTF">2018-10-16T19:01:00Z</dcterms:modified>
</cp:coreProperties>
</file>